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54" w:rsidRDefault="002975C4" w:rsidP="002A3175">
      <w:pPr>
        <w:spacing w:after="0" w:line="360" w:lineRule="auto"/>
        <w:rPr>
          <w:b/>
          <w:color w:val="FF00FF"/>
          <w:sz w:val="28"/>
        </w:rPr>
      </w:pPr>
      <w:r w:rsidRPr="002975C4">
        <w:rPr>
          <w:b/>
          <w:color w:val="FF00FF"/>
          <w:sz w:val="28"/>
        </w:rPr>
        <w:t xml:space="preserve">ATTIVITA’ FORMATIVA PROFESSIONALIZZANTE </w:t>
      </w:r>
      <w:proofErr w:type="spellStart"/>
      <w:r w:rsidRPr="002975C4">
        <w:rPr>
          <w:b/>
          <w:color w:val="FF00FF"/>
          <w:sz w:val="28"/>
        </w:rPr>
        <w:t>DI</w:t>
      </w:r>
      <w:proofErr w:type="spellEnd"/>
      <w:r w:rsidRPr="002975C4">
        <w:rPr>
          <w:b/>
          <w:color w:val="FF00FF"/>
          <w:sz w:val="28"/>
        </w:rPr>
        <w:t xml:space="preserve"> </w:t>
      </w:r>
      <w:r w:rsidR="0055683D">
        <w:rPr>
          <w:b/>
          <w:color w:val="FF00FF"/>
          <w:sz w:val="28"/>
        </w:rPr>
        <w:t>EMERGENZE-URGENZE</w:t>
      </w:r>
      <w:r w:rsidRPr="002975C4">
        <w:rPr>
          <w:b/>
          <w:color w:val="FF00FF"/>
          <w:sz w:val="28"/>
        </w:rPr>
        <w:t xml:space="preserve"> </w:t>
      </w:r>
    </w:p>
    <w:p w:rsidR="002A3175" w:rsidRDefault="002975C4" w:rsidP="002A3175">
      <w:pPr>
        <w:spacing w:after="0" w:line="360" w:lineRule="auto"/>
        <w:rPr>
          <w:b/>
          <w:color w:val="FF00FF"/>
          <w:sz w:val="28"/>
        </w:rPr>
      </w:pPr>
      <w:proofErr w:type="spellStart"/>
      <w:r w:rsidRPr="002975C4">
        <w:rPr>
          <w:b/>
          <w:color w:val="FF00FF"/>
          <w:sz w:val="28"/>
        </w:rPr>
        <w:t>STRUTTURA……………………………………………………………………………………</w:t>
      </w:r>
      <w:r>
        <w:rPr>
          <w:b/>
          <w:color w:val="FF00FF"/>
          <w:sz w:val="28"/>
        </w:rPr>
        <w:t>……</w:t>
      </w:r>
      <w:r w:rsidRPr="002975C4">
        <w:rPr>
          <w:b/>
          <w:color w:val="FF00FF"/>
          <w:sz w:val="28"/>
        </w:rPr>
        <w:t>…</w:t>
      </w:r>
      <w:proofErr w:type="spellEnd"/>
      <w:r w:rsidRPr="002975C4">
        <w:rPr>
          <w:b/>
          <w:color w:val="FF00FF"/>
          <w:sz w:val="28"/>
        </w:rPr>
        <w:t xml:space="preserve">. </w:t>
      </w:r>
    </w:p>
    <w:p w:rsidR="00CC2590" w:rsidRDefault="002975C4" w:rsidP="002A3175">
      <w:pPr>
        <w:spacing w:after="0" w:line="360" w:lineRule="auto"/>
        <w:rPr>
          <w:b/>
          <w:color w:val="FF00FF"/>
          <w:sz w:val="28"/>
        </w:rPr>
      </w:pPr>
      <w:r w:rsidRPr="002A3175">
        <w:rPr>
          <w:b/>
          <w:color w:val="FF00FF"/>
          <w:sz w:val="24"/>
        </w:rPr>
        <w:t>Referente</w:t>
      </w:r>
      <w:r w:rsidRPr="002975C4">
        <w:rPr>
          <w:b/>
          <w:color w:val="FF00FF"/>
          <w:sz w:val="28"/>
        </w:rPr>
        <w:t>…………………………………………………………………………………</w:t>
      </w:r>
      <w:r>
        <w:rPr>
          <w:b/>
          <w:color w:val="FF00FF"/>
          <w:sz w:val="28"/>
        </w:rPr>
        <w:t>……….….</w:t>
      </w:r>
      <w:r w:rsidRPr="002975C4">
        <w:rPr>
          <w:b/>
          <w:color w:val="FF00FF"/>
          <w:sz w:val="28"/>
        </w:rPr>
        <w:t>…</w:t>
      </w:r>
    </w:p>
    <w:p w:rsidR="003E6D78" w:rsidRDefault="003E6D78" w:rsidP="002A3175">
      <w:pPr>
        <w:spacing w:after="0" w:line="360" w:lineRule="auto"/>
        <w:rPr>
          <w:b/>
          <w:color w:val="FF00FF"/>
          <w:sz w:val="28"/>
        </w:rPr>
      </w:pPr>
      <w:r>
        <w:rPr>
          <w:b/>
          <w:color w:val="FF00FF"/>
          <w:sz w:val="28"/>
        </w:rPr>
        <w:t xml:space="preserve">Studente </w:t>
      </w:r>
      <w:proofErr w:type="spellStart"/>
      <w:r>
        <w:rPr>
          <w:b/>
          <w:color w:val="FF00FF"/>
          <w:sz w:val="28"/>
        </w:rPr>
        <w:t>………………………………………………………………………………………………</w:t>
      </w:r>
      <w:proofErr w:type="spellEnd"/>
      <w:r>
        <w:rPr>
          <w:b/>
          <w:color w:val="FF00FF"/>
          <w:sz w:val="28"/>
        </w:rPr>
        <w:t>.</w:t>
      </w:r>
    </w:p>
    <w:p w:rsidR="002A3175" w:rsidRPr="002A3175" w:rsidRDefault="002A3175" w:rsidP="002A3175">
      <w:pPr>
        <w:spacing w:after="0" w:line="360" w:lineRule="auto"/>
        <w:rPr>
          <w:b/>
          <w:color w:val="FF00FF"/>
          <w:sz w:val="36"/>
        </w:rPr>
      </w:pPr>
      <w:r w:rsidRPr="002A3175">
        <w:rPr>
          <w:b/>
          <w:color w:val="FF00FF"/>
          <w:sz w:val="24"/>
        </w:rPr>
        <w:t xml:space="preserve">Periodo (date): </w:t>
      </w:r>
      <w:proofErr w:type="gramStart"/>
      <w:r w:rsidRPr="002A3175">
        <w:rPr>
          <w:b/>
          <w:color w:val="FF00FF"/>
          <w:sz w:val="24"/>
        </w:rPr>
        <w:t xml:space="preserve">dal </w:t>
      </w:r>
      <w:r w:rsidRPr="002A3175">
        <w:rPr>
          <w:b/>
          <w:color w:val="FF00FF"/>
          <w:sz w:val="28"/>
        </w:rPr>
        <w:t>………………………………………….</w:t>
      </w:r>
      <w:r w:rsidRPr="002A3175">
        <w:rPr>
          <w:b/>
          <w:color w:val="FF00FF"/>
          <w:sz w:val="24"/>
        </w:rPr>
        <w:t>al</w:t>
      </w:r>
      <w:proofErr w:type="gramEnd"/>
      <w:r w:rsidRPr="002A3175">
        <w:rPr>
          <w:b/>
          <w:color w:val="FF00FF"/>
          <w:sz w:val="24"/>
        </w:rPr>
        <w:t xml:space="preserve"> </w:t>
      </w:r>
      <w:r w:rsidRPr="002A3175">
        <w:rPr>
          <w:b/>
          <w:color w:val="FF00FF"/>
          <w:sz w:val="28"/>
        </w:rPr>
        <w:t>…………………………………….</w:t>
      </w:r>
    </w:p>
    <w:p w:rsidR="002975C4" w:rsidRPr="002A3175" w:rsidRDefault="002975C4" w:rsidP="002A3175">
      <w:pPr>
        <w:spacing w:after="0" w:line="360" w:lineRule="auto"/>
        <w:rPr>
          <w:rFonts w:ascii="Arial" w:hAnsi="Arial" w:cs="Arial"/>
          <w:sz w:val="16"/>
          <w:szCs w:val="16"/>
        </w:rPr>
      </w:pPr>
    </w:p>
    <w:tbl>
      <w:tblPr>
        <w:tblStyle w:val="Grigliatabella"/>
        <w:tblW w:w="10818" w:type="dxa"/>
        <w:tblInd w:w="-601" w:type="dxa"/>
        <w:tblLook w:val="04A0"/>
      </w:tblPr>
      <w:tblGrid>
        <w:gridCol w:w="1135"/>
        <w:gridCol w:w="4394"/>
        <w:gridCol w:w="2268"/>
        <w:gridCol w:w="3021"/>
      </w:tblGrid>
      <w:tr w:rsidR="002975C4" w:rsidTr="007A22D5">
        <w:trPr>
          <w:trHeight w:val="250"/>
        </w:trPr>
        <w:tc>
          <w:tcPr>
            <w:tcW w:w="1135" w:type="dxa"/>
          </w:tcPr>
          <w:p w:rsidR="002975C4" w:rsidRPr="002975C4" w:rsidRDefault="002975C4" w:rsidP="004E4C1B">
            <w:pPr>
              <w:tabs>
                <w:tab w:val="left" w:pos="175"/>
              </w:tabs>
              <w:jc w:val="center"/>
              <w:rPr>
                <w:rFonts w:ascii="Arial" w:hAnsi="Arial" w:cs="Arial"/>
                <w:b/>
                <w:sz w:val="32"/>
                <w:szCs w:val="28"/>
              </w:rPr>
            </w:pPr>
            <w:r w:rsidRPr="002975C4">
              <w:rPr>
                <w:b/>
                <w:sz w:val="32"/>
              </w:rPr>
              <w:t>DATA</w:t>
            </w:r>
          </w:p>
        </w:tc>
        <w:tc>
          <w:tcPr>
            <w:tcW w:w="4394" w:type="dxa"/>
          </w:tcPr>
          <w:p w:rsidR="002975C4" w:rsidRPr="002975C4" w:rsidRDefault="002975C4" w:rsidP="004E4C1B">
            <w:pPr>
              <w:jc w:val="center"/>
              <w:rPr>
                <w:rFonts w:ascii="Arial" w:hAnsi="Arial" w:cs="Arial"/>
                <w:b/>
                <w:sz w:val="32"/>
                <w:szCs w:val="28"/>
              </w:rPr>
            </w:pPr>
            <w:r w:rsidRPr="002975C4">
              <w:rPr>
                <w:b/>
                <w:sz w:val="32"/>
              </w:rPr>
              <w:t>ATTIVITA’ SVOLTA</w:t>
            </w:r>
          </w:p>
        </w:tc>
        <w:tc>
          <w:tcPr>
            <w:tcW w:w="2268" w:type="dxa"/>
          </w:tcPr>
          <w:p w:rsidR="002975C4" w:rsidRPr="002975C4" w:rsidRDefault="002975C4" w:rsidP="004E4C1B">
            <w:pPr>
              <w:jc w:val="center"/>
              <w:rPr>
                <w:rFonts w:ascii="Arial" w:hAnsi="Arial" w:cs="Arial"/>
                <w:b/>
                <w:sz w:val="32"/>
                <w:szCs w:val="28"/>
              </w:rPr>
            </w:pPr>
            <w:r w:rsidRPr="002975C4">
              <w:rPr>
                <w:b/>
                <w:sz w:val="32"/>
              </w:rPr>
              <w:t>DOCENTE</w:t>
            </w:r>
          </w:p>
        </w:tc>
        <w:tc>
          <w:tcPr>
            <w:tcW w:w="3021" w:type="dxa"/>
          </w:tcPr>
          <w:p w:rsidR="002975C4" w:rsidRPr="002975C4" w:rsidRDefault="002975C4" w:rsidP="004E4C1B">
            <w:pPr>
              <w:jc w:val="center"/>
              <w:rPr>
                <w:rFonts w:ascii="Arial" w:hAnsi="Arial" w:cs="Arial"/>
                <w:b/>
                <w:sz w:val="32"/>
                <w:szCs w:val="28"/>
              </w:rPr>
            </w:pPr>
            <w:r w:rsidRPr="002975C4">
              <w:rPr>
                <w:b/>
                <w:sz w:val="32"/>
              </w:rPr>
              <w:t>FIRMA</w:t>
            </w: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Conoscere i criteri del triage</w:t>
            </w:r>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Effettuare le procedure standard per la rilevazione dei parametri vitali in</w:t>
            </w:r>
            <w:r>
              <w:t xml:space="preserve"> </w:t>
            </w:r>
            <w:r w:rsidRPr="008A1604">
              <w:t xml:space="preserve">condizioni di </w:t>
            </w:r>
            <w:proofErr w:type="gramStart"/>
            <w:r w:rsidRPr="008A1604">
              <w:t>emergenza-urgenza</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Eseguire monitoraggio </w:t>
            </w:r>
            <w:proofErr w:type="spellStart"/>
            <w:r w:rsidRPr="008A1604">
              <w:t>pulsossimetria</w:t>
            </w:r>
            <w:proofErr w:type="spell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Raccogliere gli elementi anamnestici essenziali in condizioni di </w:t>
            </w:r>
            <w:proofErr w:type="gramStart"/>
            <w:r w:rsidRPr="008A1604">
              <w:t>emergenza-urgenza</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Inserire ago-cannula venosa </w:t>
            </w:r>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Effettuare prelievo arterioso per </w:t>
            </w:r>
            <w:proofErr w:type="spellStart"/>
            <w:r w:rsidRPr="008A1604">
              <w:t>emogasanalisi</w:t>
            </w:r>
            <w:proofErr w:type="spellEnd"/>
            <w:r w:rsidRPr="008A1604">
              <w:t xml:space="preserve"> ed interpretarne i </w:t>
            </w:r>
            <w:proofErr w:type="gramStart"/>
            <w:r w:rsidRPr="008A1604">
              <w:t>valori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in stato di agitazione psicomotoria e con manifestazioni neurologiche transitorie, o in evoluzione,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natura del coma e prestare il primo soccorso al paziente diabetico in coma,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Effettuare i rilievi </w:t>
            </w:r>
            <w:proofErr w:type="spellStart"/>
            <w:r w:rsidRPr="008A1604">
              <w:t>semeiologici</w:t>
            </w:r>
            <w:proofErr w:type="spellEnd"/>
            <w:r w:rsidRPr="008A1604">
              <w:t xml:space="preserve"> appropriati sul paziente con perdita di coscienza (sincope) e prestare il primo soccorso al paziente con convulsioni,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bookmarkStart w:id="0" w:name="_GoBack"/>
        <w:bookmarkEnd w:id="0"/>
      </w:tr>
      <w:tr w:rsidR="0055683D" w:rsidTr="007A22D5">
        <w:trPr>
          <w:trHeight w:val="309"/>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con cefalea grave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in shock anafilattico,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con sepsi grave/shock settico,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Prestare il primo soccorso al paziente con arresto cardiaco, al paziente con arresto respiratorio, al paziente in stato di shock di </w:t>
            </w:r>
            <w:proofErr w:type="spellStart"/>
            <w:r w:rsidRPr="008A1604">
              <w:t>ndd</w:t>
            </w:r>
            <w:proofErr w:type="spellEnd"/>
            <w:r w:rsidRPr="008A1604">
              <w:t xml:space="preserve">,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Sospettare la diagnosi e prestare il primo soccorso al paziente con sindrome acuta da bassa portata,</w:t>
            </w:r>
            <w:proofErr w:type="gramStart"/>
            <w:r w:rsidRPr="008A1604">
              <w:t xml:space="preserve">  </w:t>
            </w:r>
            <w:proofErr w:type="gramEnd"/>
            <w:r w:rsidRPr="008A1604">
              <w:t>al paziente in edema polmonare acuto, al paziente con dolore toracico acuto, al paziente con crisi ipertensiva grave, al paziente con aritmia cardiaca grave, al paziente con insufficienza respiratoria acuta, avviando gli interventi diagnostici e terapeutici successivi</w:t>
            </w:r>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con diarrea o vomito gravi,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Decidere l’approccio terapeutico urgente nel paziente con gravi squilibri </w:t>
            </w:r>
            <w:proofErr w:type="spellStart"/>
            <w:r w:rsidRPr="008A1604">
              <w:t>idroelettrolitici</w:t>
            </w:r>
            <w:proofErr w:type="spellEnd"/>
            <w:r w:rsidRPr="008A1604">
              <w:t xml:space="preserve"> (disidratazione e </w:t>
            </w:r>
            <w:proofErr w:type="spellStart"/>
            <w:r w:rsidRPr="008A1604">
              <w:t>iperidratazione</w:t>
            </w:r>
            <w:proofErr w:type="spellEnd"/>
            <w:r w:rsidRPr="008A1604">
              <w:t xml:space="preserve">, </w:t>
            </w:r>
            <w:proofErr w:type="spellStart"/>
            <w:r w:rsidRPr="008A1604">
              <w:t>ipo</w:t>
            </w:r>
            <w:proofErr w:type="spellEnd"/>
            <w:r w:rsidRPr="008A1604">
              <w:t xml:space="preserve"> e </w:t>
            </w:r>
            <w:proofErr w:type="spellStart"/>
            <w:r w:rsidRPr="008A1604">
              <w:t>iper-potassiemia</w:t>
            </w:r>
            <w:proofErr w:type="spellEnd"/>
            <w:r w:rsidRPr="008A1604">
              <w:t xml:space="preserve">, </w:t>
            </w:r>
            <w:proofErr w:type="spellStart"/>
            <w:r w:rsidRPr="008A1604">
              <w:t>ipo</w:t>
            </w:r>
            <w:proofErr w:type="spellEnd"/>
            <w:r w:rsidRPr="008A1604">
              <w:t xml:space="preserve"> e </w:t>
            </w:r>
            <w:proofErr w:type="spellStart"/>
            <w:r w:rsidRPr="008A1604">
              <w:t>iper-natriemia</w:t>
            </w:r>
            <w:proofErr w:type="spellEnd"/>
            <w:r w:rsidRPr="008A1604">
              <w:t xml:space="preserve">, </w:t>
            </w:r>
            <w:proofErr w:type="spellStart"/>
            <w:r w:rsidRPr="008A1604">
              <w:t>ipo</w:t>
            </w:r>
            <w:proofErr w:type="spellEnd"/>
            <w:r w:rsidRPr="008A1604">
              <w:t xml:space="preserve"> e </w:t>
            </w:r>
            <w:proofErr w:type="spellStart"/>
            <w:r w:rsidRPr="008A1604">
              <w:t>iper-calcemia</w:t>
            </w:r>
            <w:proofErr w:type="spellEnd"/>
            <w:r w:rsidRPr="008A1604">
              <w:t>)</w:t>
            </w:r>
            <w:proofErr w:type="gramStart"/>
            <w:r w:rsidRPr="008A1604">
              <w:t xml:space="preserve"> ,</w:t>
            </w:r>
            <w:proofErr w:type="gramEnd"/>
            <w:r w:rsidRPr="008A1604">
              <w:t xml:space="preserve"> avviando gli interventi diagnostici e terapeutici successivi</w:t>
            </w:r>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in crisi etilica acuta, al paziente con avvelenamento per respirazione di gas o fumi, al paziente in overdose da oppiacei,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Prestare i primi soccorsi d’urgenza a paziente</w:t>
            </w:r>
            <w:proofErr w:type="gramStart"/>
            <w:r w:rsidRPr="008A1604">
              <w:t xml:space="preserve">  </w:t>
            </w:r>
            <w:proofErr w:type="gramEnd"/>
            <w:r w:rsidRPr="008A1604">
              <w:t>con i segni di reazione immunitaria acuta (edema della glottide, reazione anafilattica,ecc.)</w:t>
            </w:r>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Conoscere le manovre di rianimazione </w:t>
            </w:r>
            <w:proofErr w:type="gramStart"/>
            <w:r w:rsidRPr="008A1604">
              <w:t>cardiorespiratoria</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Sospettare la diagnosi e prestare il primo soccorso al paziente con</w:t>
            </w:r>
            <w:r>
              <w:t xml:space="preserve"> </w:t>
            </w:r>
            <w:r w:rsidRPr="008A1604">
              <w:t>emorragia acuta massiva, avviando gli interventi diagnostici e</w:t>
            </w:r>
            <w:r>
              <w:t xml:space="preserve"> </w:t>
            </w:r>
            <w:r w:rsidRPr="008A1604">
              <w:t xml:space="preserve">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Default="0055683D" w:rsidP="002975C4">
            <w:pPr>
              <w:tabs>
                <w:tab w:val="left" w:pos="175"/>
              </w:tabs>
            </w:pPr>
          </w:p>
        </w:tc>
        <w:tc>
          <w:tcPr>
            <w:tcW w:w="4394" w:type="dxa"/>
          </w:tcPr>
          <w:p w:rsidR="0055683D" w:rsidRPr="008A1604" w:rsidRDefault="0055683D" w:rsidP="00DA292D">
            <w:r w:rsidRPr="008A1604">
              <w:t xml:space="preserve">Porre i quesiti diagnostici appropriati, effettuare le manovre </w:t>
            </w:r>
            <w:proofErr w:type="spellStart"/>
            <w:r w:rsidRPr="008A1604">
              <w:t>semeiologiche</w:t>
            </w:r>
            <w:proofErr w:type="spellEnd"/>
            <w:r w:rsidRPr="008A1604">
              <w:t xml:space="preserve"> e prescrivere le indagini finalizzate ad individuare condizioni di addome </w:t>
            </w:r>
            <w:proofErr w:type="gramStart"/>
            <w:r w:rsidRPr="008A1604">
              <w:t>acuto</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r w:rsidR="0055683D" w:rsidTr="007A22D5">
        <w:trPr>
          <w:trHeight w:val="323"/>
        </w:trPr>
        <w:tc>
          <w:tcPr>
            <w:tcW w:w="1135" w:type="dxa"/>
          </w:tcPr>
          <w:p w:rsidR="0055683D" w:rsidRPr="00F517A3" w:rsidRDefault="0055683D" w:rsidP="002975C4">
            <w:pPr>
              <w:tabs>
                <w:tab w:val="left" w:pos="175"/>
              </w:tabs>
            </w:pPr>
          </w:p>
        </w:tc>
        <w:tc>
          <w:tcPr>
            <w:tcW w:w="4394" w:type="dxa"/>
          </w:tcPr>
          <w:p w:rsidR="0055683D" w:rsidRPr="008A1604" w:rsidRDefault="0055683D" w:rsidP="00DA292D">
            <w:r w:rsidRPr="008A1604">
              <w:t xml:space="preserve">Sospettare la diagnosi e prestare il primo soccorso al paziente con pneumotorace spontaneo, avviando gli interventi diagnostici e terapeutici </w:t>
            </w:r>
            <w:proofErr w:type="gramStart"/>
            <w:r w:rsidRPr="008A1604">
              <w:t>successivi</w:t>
            </w:r>
            <w:proofErr w:type="gramEnd"/>
          </w:p>
        </w:tc>
        <w:tc>
          <w:tcPr>
            <w:tcW w:w="2268" w:type="dxa"/>
          </w:tcPr>
          <w:p w:rsidR="0055683D" w:rsidRDefault="0055683D" w:rsidP="005B22A8">
            <w:pPr>
              <w:rPr>
                <w:rFonts w:ascii="Arial" w:hAnsi="Arial" w:cs="Arial"/>
                <w:sz w:val="28"/>
                <w:szCs w:val="28"/>
              </w:rPr>
            </w:pPr>
          </w:p>
        </w:tc>
        <w:tc>
          <w:tcPr>
            <w:tcW w:w="3021" w:type="dxa"/>
          </w:tcPr>
          <w:p w:rsidR="0055683D" w:rsidRDefault="0055683D" w:rsidP="005B22A8">
            <w:pPr>
              <w:rPr>
                <w:rFonts w:ascii="Arial" w:hAnsi="Arial" w:cs="Arial"/>
                <w:sz w:val="28"/>
                <w:szCs w:val="28"/>
              </w:rPr>
            </w:pPr>
          </w:p>
        </w:tc>
      </w:tr>
    </w:tbl>
    <w:p w:rsidR="004E4C1B" w:rsidRDefault="004E4C1B" w:rsidP="0055683D">
      <w:pPr>
        <w:rPr>
          <w:b/>
          <w:sz w:val="32"/>
        </w:rPr>
      </w:pPr>
    </w:p>
    <w:p w:rsidR="004505B8" w:rsidRDefault="004505B8" w:rsidP="0055683D">
      <w:pPr>
        <w:rPr>
          <w:b/>
          <w:sz w:val="32"/>
        </w:rPr>
      </w:pPr>
    </w:p>
    <w:p w:rsidR="004505B8" w:rsidRDefault="004505B8" w:rsidP="0055683D">
      <w:pPr>
        <w:rPr>
          <w:b/>
          <w:sz w:val="32"/>
        </w:rPr>
      </w:pPr>
    </w:p>
    <w:p w:rsidR="004505B8" w:rsidRDefault="004505B8" w:rsidP="0055683D">
      <w:pPr>
        <w:rPr>
          <w:b/>
          <w:sz w:val="32"/>
        </w:rPr>
      </w:pPr>
    </w:p>
    <w:p w:rsidR="004505B8" w:rsidRDefault="004505B8" w:rsidP="00C97F54">
      <w:pPr>
        <w:ind w:firstLine="708"/>
        <w:rPr>
          <w:b/>
          <w:sz w:val="32"/>
        </w:rPr>
      </w:pPr>
    </w:p>
    <w:p w:rsidR="00C97F54" w:rsidRDefault="00C97F54" w:rsidP="007A22D5">
      <w:pPr>
        <w:spacing w:after="0"/>
        <w:ind w:left="-426"/>
        <w:rPr>
          <w:b/>
          <w:sz w:val="28"/>
        </w:rPr>
      </w:pPr>
    </w:p>
    <w:p w:rsidR="007A22D5" w:rsidRDefault="002975C4" w:rsidP="007A22D5">
      <w:pPr>
        <w:spacing w:after="0"/>
        <w:ind w:left="-426"/>
        <w:rPr>
          <w:b/>
          <w:sz w:val="28"/>
        </w:rPr>
      </w:pPr>
      <w:r w:rsidRPr="007A22D5">
        <w:rPr>
          <w:b/>
          <w:sz w:val="28"/>
        </w:rPr>
        <w:t xml:space="preserve">ATTIVITA’ FORMATIVA PROFESSIONALIZZANTE </w:t>
      </w:r>
      <w:proofErr w:type="spellStart"/>
      <w:r w:rsidRPr="007A22D5">
        <w:rPr>
          <w:b/>
          <w:sz w:val="28"/>
        </w:rPr>
        <w:t>DI</w:t>
      </w:r>
      <w:proofErr w:type="spellEnd"/>
      <w:r w:rsidRPr="007A22D5">
        <w:rPr>
          <w:b/>
          <w:sz w:val="28"/>
        </w:rPr>
        <w:t xml:space="preserve"> </w:t>
      </w:r>
      <w:r w:rsidR="0055683D">
        <w:rPr>
          <w:b/>
          <w:sz w:val="28"/>
        </w:rPr>
        <w:t>EMERGENZA URGENZA</w:t>
      </w:r>
      <w:r w:rsidRPr="007A22D5">
        <w:rPr>
          <w:b/>
          <w:sz w:val="28"/>
        </w:rPr>
        <w:t xml:space="preserve"> </w:t>
      </w:r>
    </w:p>
    <w:p w:rsidR="004E4C1B" w:rsidRDefault="002975C4" w:rsidP="007A22D5">
      <w:pPr>
        <w:spacing w:after="0"/>
        <w:ind w:left="-426"/>
        <w:rPr>
          <w:sz w:val="32"/>
        </w:rPr>
      </w:pPr>
      <w:r w:rsidRPr="007A22D5">
        <w:rPr>
          <w:b/>
          <w:sz w:val="28"/>
        </w:rPr>
        <w:t>STRUTTURA</w:t>
      </w:r>
      <w:r w:rsidRPr="002975C4">
        <w:rPr>
          <w:sz w:val="32"/>
        </w:rPr>
        <w:t>…………………………………………………………………………………</w:t>
      </w:r>
      <w:r w:rsidR="007A22D5">
        <w:rPr>
          <w:sz w:val="32"/>
        </w:rPr>
        <w:t>………………</w:t>
      </w:r>
      <w:proofErr w:type="gramStart"/>
      <w:r w:rsidR="007A22D5">
        <w:rPr>
          <w:sz w:val="32"/>
        </w:rPr>
        <w:t>..</w:t>
      </w:r>
      <w:proofErr w:type="gramEnd"/>
      <w:r w:rsidRPr="002975C4">
        <w:rPr>
          <w:sz w:val="32"/>
        </w:rPr>
        <w:t>…</w:t>
      </w:r>
    </w:p>
    <w:p w:rsidR="004E4C1B" w:rsidRPr="007A22D5" w:rsidRDefault="004E4C1B" w:rsidP="007A22D5">
      <w:pPr>
        <w:spacing w:after="0"/>
        <w:ind w:left="-426"/>
        <w:rPr>
          <w:sz w:val="16"/>
          <w:szCs w:val="16"/>
        </w:rPr>
      </w:pPr>
    </w:p>
    <w:p w:rsidR="007A22D5" w:rsidRDefault="002975C4" w:rsidP="007A22D5">
      <w:pPr>
        <w:spacing w:after="0" w:line="240" w:lineRule="auto"/>
        <w:ind w:left="-426"/>
        <w:rPr>
          <w:sz w:val="32"/>
        </w:rPr>
      </w:pPr>
      <w:r w:rsidRPr="007A22D5">
        <w:rPr>
          <w:b/>
          <w:sz w:val="24"/>
        </w:rPr>
        <w:t>Referente</w:t>
      </w:r>
      <w:r w:rsidRPr="002975C4">
        <w:rPr>
          <w:sz w:val="32"/>
        </w:rPr>
        <w:t>…………………………………………………………………………………</w:t>
      </w:r>
      <w:r w:rsidR="007A22D5">
        <w:rPr>
          <w:sz w:val="32"/>
        </w:rPr>
        <w:t>………………</w:t>
      </w:r>
      <w:proofErr w:type="gramStart"/>
      <w:r w:rsidR="007A22D5">
        <w:rPr>
          <w:sz w:val="32"/>
        </w:rPr>
        <w:t>..</w:t>
      </w:r>
      <w:proofErr w:type="gramEnd"/>
      <w:r w:rsidRPr="002975C4">
        <w:rPr>
          <w:sz w:val="32"/>
        </w:rPr>
        <w:t>…</w:t>
      </w:r>
      <w:r w:rsidR="00434941">
        <w:rPr>
          <w:sz w:val="32"/>
        </w:rPr>
        <w:t>…</w:t>
      </w:r>
      <w:r w:rsidR="007A22D5">
        <w:rPr>
          <w:sz w:val="32"/>
        </w:rPr>
        <w:t>.</w:t>
      </w:r>
      <w:r w:rsidRPr="002975C4">
        <w:rPr>
          <w:sz w:val="32"/>
        </w:rPr>
        <w:t>.</w:t>
      </w:r>
    </w:p>
    <w:p w:rsidR="004E4C1B" w:rsidRDefault="002975C4" w:rsidP="007A22D5">
      <w:pPr>
        <w:spacing w:after="0" w:line="240" w:lineRule="auto"/>
        <w:ind w:left="-426"/>
        <w:rPr>
          <w:sz w:val="32"/>
        </w:rPr>
      </w:pPr>
      <w:r w:rsidRPr="007A22D5">
        <w:rPr>
          <w:b/>
          <w:sz w:val="24"/>
        </w:rPr>
        <w:t>Tutor</w:t>
      </w:r>
      <w:r w:rsidRPr="002975C4">
        <w:rPr>
          <w:sz w:val="32"/>
        </w:rPr>
        <w:t>…………………………………………………………………………………………</w:t>
      </w:r>
      <w:r w:rsidR="007A22D5">
        <w:rPr>
          <w:sz w:val="32"/>
        </w:rPr>
        <w:t>………………</w:t>
      </w:r>
      <w:proofErr w:type="gramStart"/>
      <w:r w:rsidR="007A22D5">
        <w:rPr>
          <w:sz w:val="32"/>
        </w:rPr>
        <w:t>..</w:t>
      </w:r>
      <w:proofErr w:type="gramEnd"/>
      <w:r w:rsidRPr="002975C4">
        <w:rPr>
          <w:sz w:val="32"/>
        </w:rPr>
        <w:t>…</w:t>
      </w:r>
      <w:r w:rsidR="007A22D5">
        <w:rPr>
          <w:sz w:val="32"/>
        </w:rPr>
        <w:t>..</w:t>
      </w:r>
    </w:p>
    <w:p w:rsidR="004E4C1B" w:rsidRPr="007A22D5" w:rsidRDefault="004E4C1B" w:rsidP="007A22D5">
      <w:pPr>
        <w:spacing w:after="0" w:line="240" w:lineRule="auto"/>
        <w:ind w:left="-426"/>
        <w:rPr>
          <w:sz w:val="36"/>
          <w:szCs w:val="16"/>
        </w:rPr>
      </w:pPr>
    </w:p>
    <w:p w:rsidR="00434941" w:rsidRDefault="002975C4" w:rsidP="007A22D5">
      <w:pPr>
        <w:spacing w:after="0" w:line="240" w:lineRule="auto"/>
        <w:ind w:left="-426"/>
        <w:rPr>
          <w:sz w:val="32"/>
        </w:rPr>
      </w:pPr>
      <w:r w:rsidRPr="007A22D5">
        <w:rPr>
          <w:b/>
          <w:sz w:val="24"/>
        </w:rPr>
        <w:t>GIUDIZIO</w:t>
      </w:r>
      <w:r w:rsidRPr="002975C4">
        <w:rPr>
          <w:sz w:val="32"/>
        </w:rPr>
        <w:t>…………………………………………………………………………………</w:t>
      </w:r>
      <w:r w:rsidR="00434941">
        <w:rPr>
          <w:sz w:val="32"/>
        </w:rPr>
        <w:t>…….</w:t>
      </w:r>
      <w:r w:rsidRPr="002975C4">
        <w:rPr>
          <w:sz w:val="32"/>
        </w:rPr>
        <w:t>………</w:t>
      </w:r>
      <w:r w:rsidR="007A22D5">
        <w:rPr>
          <w:sz w:val="32"/>
        </w:rPr>
        <w:t>…</w:t>
      </w:r>
      <w:r w:rsidRPr="002975C4">
        <w:rPr>
          <w:sz w:val="32"/>
        </w:rPr>
        <w:t>…</w:t>
      </w:r>
      <w:r w:rsidR="007A22D5">
        <w:rPr>
          <w:sz w:val="32"/>
        </w:rPr>
        <w:t>……………</w:t>
      </w:r>
      <w:proofErr w:type="gramStart"/>
      <w:r w:rsidR="007A22D5">
        <w:rPr>
          <w:sz w:val="32"/>
        </w:rPr>
        <w:t>..</w:t>
      </w:r>
      <w:proofErr w:type="gramEnd"/>
      <w:r w:rsidR="007A22D5">
        <w:rPr>
          <w:sz w:val="32"/>
        </w:rPr>
        <w:t>…</w:t>
      </w:r>
      <w:r w:rsidRPr="002975C4">
        <w:rPr>
          <w:sz w:val="32"/>
        </w:rPr>
        <w:t xml:space="preserve"> ………………………………………………………………………………………………</w:t>
      </w:r>
      <w:r w:rsidR="00434941">
        <w:rPr>
          <w:sz w:val="32"/>
        </w:rPr>
        <w:t>……..</w:t>
      </w:r>
      <w:r w:rsidRPr="002975C4">
        <w:rPr>
          <w:sz w:val="32"/>
        </w:rPr>
        <w:t>……</w:t>
      </w:r>
      <w:r w:rsidR="007A22D5">
        <w:rPr>
          <w:sz w:val="32"/>
        </w:rPr>
        <w:t>……….</w:t>
      </w:r>
      <w:r w:rsidRPr="002975C4">
        <w:rPr>
          <w:sz w:val="32"/>
        </w:rPr>
        <w:t>… ………………………………………………………………………………………………………</w:t>
      </w:r>
      <w:r w:rsidR="00434941">
        <w:rPr>
          <w:sz w:val="32"/>
        </w:rPr>
        <w:t>……</w:t>
      </w:r>
      <w:r w:rsidR="007A22D5">
        <w:rPr>
          <w:sz w:val="32"/>
        </w:rPr>
        <w:t>………</w:t>
      </w:r>
      <w:r w:rsidR="00434941">
        <w:rPr>
          <w:sz w:val="32"/>
        </w:rPr>
        <w:t>…</w:t>
      </w:r>
      <w:r w:rsidRPr="002975C4">
        <w:rPr>
          <w:sz w:val="32"/>
        </w:rPr>
        <w:t>………………………………………………………………………………………………………</w:t>
      </w:r>
      <w:r w:rsidR="00434941">
        <w:rPr>
          <w:sz w:val="32"/>
        </w:rPr>
        <w:t>………</w:t>
      </w:r>
      <w:r w:rsidR="007A22D5">
        <w:rPr>
          <w:sz w:val="32"/>
        </w:rPr>
        <w:t>………</w:t>
      </w:r>
      <w:r w:rsidRPr="002975C4">
        <w:rPr>
          <w:sz w:val="32"/>
        </w:rPr>
        <w:t>………………………………………………………………………………………………………</w:t>
      </w:r>
      <w:r w:rsidR="00434941">
        <w:rPr>
          <w:sz w:val="32"/>
        </w:rPr>
        <w:t>………</w:t>
      </w:r>
      <w:r w:rsidR="007A22D5">
        <w:rPr>
          <w:sz w:val="32"/>
        </w:rPr>
        <w:t>………</w:t>
      </w:r>
      <w:r w:rsidRPr="002975C4">
        <w:rPr>
          <w:sz w:val="32"/>
        </w:rPr>
        <w:t>………………………………………………………………………………………………………</w:t>
      </w:r>
      <w:r w:rsidR="00434941">
        <w:rPr>
          <w:sz w:val="32"/>
        </w:rPr>
        <w:t>………</w:t>
      </w:r>
      <w:r w:rsidRPr="002975C4">
        <w:rPr>
          <w:sz w:val="32"/>
        </w:rPr>
        <w:t>…</w:t>
      </w:r>
      <w:r w:rsidR="007A22D5">
        <w:rPr>
          <w:sz w:val="32"/>
        </w:rPr>
        <w:t>……</w:t>
      </w:r>
    </w:p>
    <w:p w:rsidR="002975C4" w:rsidRPr="002975C4" w:rsidRDefault="002975C4" w:rsidP="007A22D5">
      <w:pPr>
        <w:ind w:left="-426"/>
        <w:rPr>
          <w:sz w:val="32"/>
        </w:rPr>
      </w:pPr>
    </w:p>
    <w:p w:rsidR="002975C4" w:rsidRPr="00434941" w:rsidRDefault="002975C4" w:rsidP="007A22D5">
      <w:pPr>
        <w:spacing w:after="0" w:line="240" w:lineRule="auto"/>
        <w:ind w:left="-426"/>
        <w:rPr>
          <w:b/>
          <w:sz w:val="28"/>
        </w:rPr>
      </w:pPr>
      <w:r w:rsidRPr="00434941">
        <w:rPr>
          <w:b/>
          <w:sz w:val="24"/>
        </w:rPr>
        <w:t xml:space="preserve">Timbro della </w:t>
      </w:r>
      <w:r w:rsidRPr="00434941">
        <w:rPr>
          <w:b/>
          <w:sz w:val="24"/>
        </w:rPr>
        <w:tab/>
      </w:r>
      <w:r w:rsidRPr="00434941">
        <w:rPr>
          <w:b/>
          <w:sz w:val="24"/>
        </w:rPr>
        <w:tab/>
      </w:r>
      <w:r w:rsidRPr="00434941">
        <w:rPr>
          <w:b/>
          <w:sz w:val="24"/>
        </w:rPr>
        <w:tab/>
      </w:r>
      <w:r w:rsidRPr="00434941">
        <w:rPr>
          <w:b/>
          <w:sz w:val="24"/>
        </w:rPr>
        <w:tab/>
      </w:r>
      <w:r w:rsidRPr="00434941">
        <w:rPr>
          <w:b/>
          <w:sz w:val="28"/>
        </w:rPr>
        <w:t>Firma e timbro del referente o del tutor</w:t>
      </w:r>
    </w:p>
    <w:p w:rsidR="002975C4" w:rsidRDefault="002975C4" w:rsidP="007A22D5">
      <w:pPr>
        <w:spacing w:after="0" w:line="240" w:lineRule="auto"/>
        <w:ind w:left="-426"/>
        <w:rPr>
          <w:b/>
          <w:sz w:val="24"/>
        </w:rPr>
      </w:pPr>
      <w:r w:rsidRPr="00434941">
        <w:rPr>
          <w:b/>
          <w:sz w:val="24"/>
        </w:rPr>
        <w:t>Segreteria</w:t>
      </w: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4505B8" w:rsidRDefault="004505B8" w:rsidP="0055683D">
      <w:pPr>
        <w:spacing w:after="0"/>
        <w:ind w:left="-426"/>
        <w:rPr>
          <w:b/>
          <w:sz w:val="28"/>
        </w:rPr>
      </w:pPr>
    </w:p>
    <w:p w:rsidR="00C97F54" w:rsidRDefault="00C97F54" w:rsidP="00C97F54">
      <w:pPr>
        <w:spacing w:after="0" w:line="360" w:lineRule="auto"/>
        <w:rPr>
          <w:b/>
          <w:sz w:val="28"/>
        </w:rPr>
      </w:pPr>
    </w:p>
    <w:p w:rsidR="00C97F54" w:rsidRDefault="00C97F54" w:rsidP="00C97F54">
      <w:pPr>
        <w:spacing w:after="0" w:line="360" w:lineRule="auto"/>
        <w:rPr>
          <w:b/>
          <w:sz w:val="28"/>
        </w:rPr>
      </w:pPr>
      <w:r>
        <w:rPr>
          <w:b/>
          <w:sz w:val="28"/>
        </w:rPr>
        <w:lastRenderedPageBreak/>
        <w:t>COGNOME NOME MATRICOLA:</w:t>
      </w:r>
    </w:p>
    <w:p w:rsidR="004505B8" w:rsidRDefault="004505B8" w:rsidP="0055683D">
      <w:pPr>
        <w:spacing w:after="0"/>
        <w:ind w:left="-426"/>
        <w:rPr>
          <w:b/>
          <w:sz w:val="28"/>
        </w:rPr>
      </w:pPr>
    </w:p>
    <w:p w:rsidR="00C97F54" w:rsidRDefault="00C97F54" w:rsidP="0055683D">
      <w:pPr>
        <w:spacing w:after="0"/>
        <w:ind w:left="-426"/>
        <w:rPr>
          <w:b/>
          <w:sz w:val="28"/>
        </w:rPr>
      </w:pPr>
    </w:p>
    <w:p w:rsidR="0055683D" w:rsidRDefault="0055683D" w:rsidP="0055683D">
      <w:pPr>
        <w:spacing w:after="0"/>
        <w:ind w:left="-426"/>
        <w:rPr>
          <w:b/>
          <w:sz w:val="28"/>
        </w:rPr>
      </w:pPr>
      <w:r w:rsidRPr="007A22D5">
        <w:rPr>
          <w:b/>
          <w:sz w:val="28"/>
        </w:rPr>
        <w:t xml:space="preserve">ATTIVITA’ FORMATIVA PROFESSIONALIZZANTE </w:t>
      </w:r>
      <w:proofErr w:type="spellStart"/>
      <w:r w:rsidRPr="007A22D5">
        <w:rPr>
          <w:b/>
          <w:sz w:val="28"/>
        </w:rPr>
        <w:t>DI</w:t>
      </w:r>
      <w:proofErr w:type="spellEnd"/>
      <w:r w:rsidRPr="007A22D5">
        <w:rPr>
          <w:b/>
          <w:sz w:val="28"/>
        </w:rPr>
        <w:t xml:space="preserve"> </w:t>
      </w:r>
      <w:r>
        <w:rPr>
          <w:b/>
          <w:sz w:val="28"/>
        </w:rPr>
        <w:t>EMERGENZA URGENZA</w:t>
      </w:r>
      <w:r w:rsidRPr="007A22D5">
        <w:rPr>
          <w:b/>
          <w:sz w:val="28"/>
        </w:rPr>
        <w:t xml:space="preserve"> </w:t>
      </w:r>
    </w:p>
    <w:p w:rsidR="0055683D" w:rsidRDefault="0055683D" w:rsidP="0055683D">
      <w:pPr>
        <w:spacing w:after="0"/>
        <w:ind w:left="-426"/>
        <w:rPr>
          <w:sz w:val="32"/>
        </w:rPr>
      </w:pPr>
      <w:proofErr w:type="spellStart"/>
      <w:r w:rsidRPr="007A22D5">
        <w:rPr>
          <w:b/>
          <w:sz w:val="28"/>
        </w:rPr>
        <w:t>STRUTTURA</w:t>
      </w:r>
      <w:r w:rsidRPr="002975C4">
        <w:rPr>
          <w:sz w:val="32"/>
        </w:rPr>
        <w:t>…………………………………………………………………………………</w:t>
      </w:r>
      <w:r>
        <w:rPr>
          <w:sz w:val="32"/>
        </w:rPr>
        <w:t>………………</w:t>
      </w:r>
      <w:proofErr w:type="spellEnd"/>
      <w:proofErr w:type="gramStart"/>
      <w:r>
        <w:rPr>
          <w:sz w:val="32"/>
        </w:rPr>
        <w:t>..</w:t>
      </w:r>
      <w:proofErr w:type="gramEnd"/>
      <w:r w:rsidRPr="002975C4">
        <w:rPr>
          <w:sz w:val="32"/>
        </w:rPr>
        <w:t>…</w:t>
      </w:r>
    </w:p>
    <w:p w:rsidR="0055683D" w:rsidRPr="007A22D5" w:rsidRDefault="0055683D" w:rsidP="0055683D">
      <w:pPr>
        <w:spacing w:after="0"/>
        <w:ind w:left="-426"/>
        <w:rPr>
          <w:sz w:val="16"/>
          <w:szCs w:val="16"/>
        </w:rPr>
      </w:pPr>
    </w:p>
    <w:p w:rsidR="0055683D" w:rsidRDefault="0055683D" w:rsidP="0055683D">
      <w:pPr>
        <w:spacing w:after="0" w:line="240" w:lineRule="auto"/>
        <w:ind w:left="-426"/>
        <w:rPr>
          <w:sz w:val="32"/>
        </w:rPr>
      </w:pPr>
      <w:proofErr w:type="spellStart"/>
      <w:r w:rsidRPr="007A22D5">
        <w:rPr>
          <w:b/>
          <w:sz w:val="24"/>
        </w:rPr>
        <w:t>Referente</w:t>
      </w:r>
      <w:r w:rsidRPr="002975C4">
        <w:rPr>
          <w:sz w:val="32"/>
        </w:rPr>
        <w:t>…………………………………………………………………………………</w:t>
      </w:r>
      <w:r>
        <w:rPr>
          <w:sz w:val="32"/>
        </w:rPr>
        <w:t>………………</w:t>
      </w:r>
      <w:proofErr w:type="spellEnd"/>
      <w:proofErr w:type="gramStart"/>
      <w:r>
        <w:rPr>
          <w:sz w:val="32"/>
        </w:rPr>
        <w:t>..</w:t>
      </w:r>
      <w:proofErr w:type="spellStart"/>
      <w:proofErr w:type="gramEnd"/>
      <w:r w:rsidRPr="002975C4">
        <w:rPr>
          <w:sz w:val="32"/>
        </w:rPr>
        <w:t>…</w:t>
      </w:r>
      <w:r>
        <w:rPr>
          <w:sz w:val="32"/>
        </w:rPr>
        <w:t>…</w:t>
      </w:r>
      <w:proofErr w:type="spellEnd"/>
      <w:r>
        <w:rPr>
          <w:sz w:val="32"/>
        </w:rPr>
        <w:t>.</w:t>
      </w:r>
      <w:r w:rsidRPr="002975C4">
        <w:rPr>
          <w:sz w:val="32"/>
        </w:rPr>
        <w:t>.</w:t>
      </w:r>
    </w:p>
    <w:p w:rsidR="0055683D" w:rsidRDefault="0055683D" w:rsidP="0055683D">
      <w:pPr>
        <w:spacing w:after="0" w:line="240" w:lineRule="auto"/>
        <w:ind w:left="-426"/>
        <w:rPr>
          <w:sz w:val="32"/>
        </w:rPr>
      </w:pPr>
      <w:proofErr w:type="spellStart"/>
      <w:r w:rsidRPr="007A22D5">
        <w:rPr>
          <w:b/>
          <w:sz w:val="24"/>
        </w:rPr>
        <w:t>Tutor</w:t>
      </w:r>
      <w:r w:rsidRPr="002975C4">
        <w:rPr>
          <w:sz w:val="32"/>
        </w:rPr>
        <w:t>…………………………………………………………………………………………</w:t>
      </w:r>
      <w:r>
        <w:rPr>
          <w:sz w:val="32"/>
        </w:rPr>
        <w:t>………………</w:t>
      </w:r>
      <w:proofErr w:type="spellEnd"/>
      <w:proofErr w:type="gramStart"/>
      <w:r>
        <w:rPr>
          <w:sz w:val="32"/>
        </w:rPr>
        <w:t>..</w:t>
      </w:r>
      <w:proofErr w:type="gramEnd"/>
      <w:r w:rsidRPr="002975C4">
        <w:rPr>
          <w:sz w:val="32"/>
        </w:rPr>
        <w:t>…</w:t>
      </w:r>
      <w:r>
        <w:rPr>
          <w:sz w:val="32"/>
        </w:rPr>
        <w:t>..</w:t>
      </w:r>
    </w:p>
    <w:p w:rsidR="0055683D" w:rsidRPr="007A22D5" w:rsidRDefault="0055683D" w:rsidP="0055683D">
      <w:pPr>
        <w:spacing w:after="0" w:line="240" w:lineRule="auto"/>
        <w:ind w:left="-426"/>
        <w:rPr>
          <w:sz w:val="36"/>
          <w:szCs w:val="16"/>
        </w:rPr>
      </w:pPr>
    </w:p>
    <w:p w:rsidR="0055683D" w:rsidRDefault="0055683D" w:rsidP="0055683D">
      <w:pPr>
        <w:spacing w:after="0" w:line="240" w:lineRule="auto"/>
        <w:ind w:left="-426"/>
        <w:rPr>
          <w:sz w:val="32"/>
        </w:rPr>
      </w:pPr>
      <w:proofErr w:type="spellStart"/>
      <w:r w:rsidRPr="007A22D5">
        <w:rPr>
          <w:b/>
          <w:sz w:val="24"/>
        </w:rPr>
        <w:t>GIUDIZIO</w:t>
      </w:r>
      <w:r w:rsidRPr="002975C4">
        <w:rPr>
          <w:sz w:val="32"/>
        </w:rPr>
        <w:t>…………………………………………………………………………………</w:t>
      </w:r>
      <w:r>
        <w:rPr>
          <w:sz w:val="32"/>
        </w:rPr>
        <w:t>…….</w:t>
      </w:r>
      <w:r w:rsidRPr="002975C4">
        <w:rPr>
          <w:sz w:val="32"/>
        </w:rPr>
        <w:t>………</w:t>
      </w:r>
      <w:r>
        <w:rPr>
          <w:sz w:val="32"/>
        </w:rPr>
        <w:t>…</w:t>
      </w:r>
      <w:r w:rsidRPr="002975C4">
        <w:rPr>
          <w:sz w:val="32"/>
        </w:rPr>
        <w:t>…</w:t>
      </w:r>
      <w:r>
        <w:rPr>
          <w:sz w:val="32"/>
        </w:rPr>
        <w:t>……………</w:t>
      </w:r>
      <w:proofErr w:type="spellEnd"/>
      <w:proofErr w:type="gramStart"/>
      <w:r>
        <w:rPr>
          <w:sz w:val="32"/>
        </w:rPr>
        <w:t>..</w:t>
      </w:r>
      <w:proofErr w:type="gramEnd"/>
      <w:r>
        <w:rPr>
          <w:sz w:val="32"/>
        </w:rPr>
        <w:t>…</w:t>
      </w:r>
      <w:r w:rsidRPr="002975C4">
        <w:rPr>
          <w:sz w:val="32"/>
        </w:rPr>
        <w:t xml:space="preserve"> </w:t>
      </w:r>
      <w:proofErr w:type="spellStart"/>
      <w:r w:rsidRPr="002975C4">
        <w:rPr>
          <w:sz w:val="32"/>
        </w:rPr>
        <w:t>………………………………………………………………………………………………</w:t>
      </w:r>
      <w:r>
        <w:rPr>
          <w:sz w:val="32"/>
        </w:rPr>
        <w:t>……</w:t>
      </w:r>
      <w:proofErr w:type="spellEnd"/>
      <w:r>
        <w:rPr>
          <w:sz w:val="32"/>
        </w:rPr>
        <w:t>..</w:t>
      </w:r>
      <w:proofErr w:type="spellStart"/>
      <w:r w:rsidRPr="002975C4">
        <w:rPr>
          <w:sz w:val="32"/>
        </w:rPr>
        <w:t>……</w:t>
      </w:r>
      <w:r>
        <w:rPr>
          <w:sz w:val="32"/>
        </w:rPr>
        <w:t>……….</w:t>
      </w:r>
      <w:r w:rsidRPr="002975C4">
        <w:rPr>
          <w:sz w:val="32"/>
        </w:rPr>
        <w:t>…</w:t>
      </w:r>
      <w:proofErr w:type="spellEnd"/>
      <w:r w:rsidRPr="002975C4">
        <w:rPr>
          <w:sz w:val="32"/>
        </w:rPr>
        <w:t xml:space="preserve"> ………………………………………………………………………………………………………</w:t>
      </w:r>
      <w:r>
        <w:rPr>
          <w:sz w:val="32"/>
        </w:rPr>
        <w:t>………………</w:t>
      </w:r>
      <w:r w:rsidRPr="002975C4">
        <w:rPr>
          <w:sz w:val="32"/>
        </w:rPr>
        <w:t>………………………………………………………………………………………………………</w:t>
      </w:r>
      <w:r>
        <w:rPr>
          <w:sz w:val="32"/>
        </w:rPr>
        <w:t>………………</w:t>
      </w:r>
      <w:r w:rsidRPr="002975C4">
        <w:rPr>
          <w:sz w:val="32"/>
        </w:rPr>
        <w:t>………………………………………………………………………………………………………</w:t>
      </w:r>
      <w:r>
        <w:rPr>
          <w:sz w:val="32"/>
        </w:rPr>
        <w:t>………………</w:t>
      </w:r>
      <w:r w:rsidRPr="002975C4">
        <w:rPr>
          <w:sz w:val="32"/>
        </w:rPr>
        <w:t>………………………………………………………………………………………………………</w:t>
      </w:r>
      <w:r>
        <w:rPr>
          <w:sz w:val="32"/>
        </w:rPr>
        <w:t>………</w:t>
      </w:r>
      <w:r w:rsidRPr="002975C4">
        <w:rPr>
          <w:sz w:val="32"/>
        </w:rPr>
        <w:t>…</w:t>
      </w:r>
      <w:r>
        <w:rPr>
          <w:sz w:val="32"/>
        </w:rPr>
        <w:t>……</w:t>
      </w:r>
    </w:p>
    <w:p w:rsidR="0055683D" w:rsidRPr="002975C4" w:rsidRDefault="0055683D" w:rsidP="0055683D">
      <w:pPr>
        <w:ind w:left="-426"/>
        <w:rPr>
          <w:sz w:val="32"/>
        </w:rPr>
      </w:pPr>
    </w:p>
    <w:p w:rsidR="0055683D" w:rsidRPr="00434941" w:rsidRDefault="0055683D" w:rsidP="0055683D">
      <w:pPr>
        <w:spacing w:after="0" w:line="240" w:lineRule="auto"/>
        <w:ind w:left="-426"/>
        <w:rPr>
          <w:b/>
          <w:sz w:val="28"/>
        </w:rPr>
      </w:pPr>
      <w:r w:rsidRPr="00434941">
        <w:rPr>
          <w:b/>
          <w:sz w:val="24"/>
        </w:rPr>
        <w:t xml:space="preserve">Timbro della </w:t>
      </w:r>
      <w:r w:rsidRPr="00434941">
        <w:rPr>
          <w:b/>
          <w:sz w:val="24"/>
        </w:rPr>
        <w:tab/>
      </w:r>
      <w:r w:rsidRPr="00434941">
        <w:rPr>
          <w:b/>
          <w:sz w:val="24"/>
        </w:rPr>
        <w:tab/>
      </w:r>
      <w:r w:rsidRPr="00434941">
        <w:rPr>
          <w:b/>
          <w:sz w:val="24"/>
        </w:rPr>
        <w:tab/>
      </w:r>
      <w:r w:rsidRPr="00434941">
        <w:rPr>
          <w:b/>
          <w:sz w:val="24"/>
        </w:rPr>
        <w:tab/>
      </w:r>
      <w:r w:rsidRPr="00434941">
        <w:rPr>
          <w:b/>
          <w:sz w:val="28"/>
        </w:rPr>
        <w:t>Firma e timbro del referente o del tutor</w:t>
      </w:r>
    </w:p>
    <w:p w:rsidR="0055683D" w:rsidRDefault="0055683D" w:rsidP="0055683D">
      <w:pPr>
        <w:spacing w:after="0" w:line="240" w:lineRule="auto"/>
        <w:ind w:left="-426"/>
        <w:rPr>
          <w:b/>
          <w:sz w:val="24"/>
        </w:rPr>
      </w:pPr>
      <w:r w:rsidRPr="00434941">
        <w:rPr>
          <w:b/>
          <w:sz w:val="24"/>
        </w:rPr>
        <w:t>Segreteria</w:t>
      </w:r>
    </w:p>
    <w:p w:rsidR="0055683D" w:rsidRDefault="0055683D" w:rsidP="00434941">
      <w:pPr>
        <w:spacing w:after="0" w:line="240" w:lineRule="auto"/>
        <w:rPr>
          <w:b/>
          <w:sz w:val="24"/>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4505B8" w:rsidRDefault="004505B8" w:rsidP="00434941">
      <w:pPr>
        <w:spacing w:after="0" w:line="240" w:lineRule="auto"/>
        <w:rPr>
          <w:b/>
          <w:color w:val="C00000"/>
          <w:sz w:val="28"/>
        </w:rPr>
      </w:pPr>
    </w:p>
    <w:p w:rsidR="003772DE" w:rsidRPr="003772DE" w:rsidRDefault="003772DE" w:rsidP="00434941">
      <w:pPr>
        <w:spacing w:after="0" w:line="240" w:lineRule="auto"/>
        <w:rPr>
          <w:b/>
          <w:color w:val="C00000"/>
          <w:sz w:val="32"/>
        </w:rPr>
      </w:pPr>
      <w:r w:rsidRPr="003772DE">
        <w:rPr>
          <w:b/>
          <w:color w:val="C00000"/>
          <w:sz w:val="28"/>
        </w:rPr>
        <w:t>Copia da consegnare in segreteria</w:t>
      </w:r>
    </w:p>
    <w:sectPr w:rsidR="003772DE" w:rsidRPr="003772DE" w:rsidSect="00740B99">
      <w:pgSz w:w="11906" w:h="16838"/>
      <w:pgMar w:top="709"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6167EB"/>
    <w:rsid w:val="0011641F"/>
    <w:rsid w:val="00164C0D"/>
    <w:rsid w:val="001817AB"/>
    <w:rsid w:val="00186903"/>
    <w:rsid w:val="001B4658"/>
    <w:rsid w:val="001E256D"/>
    <w:rsid w:val="002975C4"/>
    <w:rsid w:val="002A3175"/>
    <w:rsid w:val="00303D6D"/>
    <w:rsid w:val="003450AB"/>
    <w:rsid w:val="003772DE"/>
    <w:rsid w:val="003E6D78"/>
    <w:rsid w:val="00434941"/>
    <w:rsid w:val="004505B8"/>
    <w:rsid w:val="00486EF9"/>
    <w:rsid w:val="004E4C1B"/>
    <w:rsid w:val="0052022E"/>
    <w:rsid w:val="0055683D"/>
    <w:rsid w:val="005B042A"/>
    <w:rsid w:val="005E0B7B"/>
    <w:rsid w:val="006167EB"/>
    <w:rsid w:val="00665A66"/>
    <w:rsid w:val="006F73C1"/>
    <w:rsid w:val="00740B99"/>
    <w:rsid w:val="007A22D5"/>
    <w:rsid w:val="00A168EA"/>
    <w:rsid w:val="00AC6AD3"/>
    <w:rsid w:val="00C97F54"/>
    <w:rsid w:val="00CC2590"/>
    <w:rsid w:val="00D4358B"/>
    <w:rsid w:val="00D74A9B"/>
    <w:rsid w:val="00F45CFB"/>
    <w:rsid w:val="00F517A3"/>
    <w:rsid w:val="00F571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5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C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4C1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5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C2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2016-02-19T09:50:00Z</dcterms:created>
  <dcterms:modified xsi:type="dcterms:W3CDTF">2016-02-19T11:36:00Z</dcterms:modified>
</cp:coreProperties>
</file>